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80" w:rsidRPr="00C63C66" w:rsidRDefault="00677780" w:rsidP="00677780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63C66">
        <w:rPr>
          <w:rFonts w:ascii="Arial" w:hAnsi="Arial" w:cs="Arial"/>
          <w:b/>
          <w:sz w:val="20"/>
          <w:szCs w:val="20"/>
        </w:rPr>
        <w:t>CURRICULUM VITAE</w:t>
      </w:r>
    </w:p>
    <w:p w:rsidR="00C63C66" w:rsidRPr="00794DF3" w:rsidRDefault="00C63C66" w:rsidP="00456D0F">
      <w:pPr>
        <w:tabs>
          <w:tab w:val="left" w:pos="5096"/>
        </w:tabs>
        <w:spacing w:before="120" w:after="120" w:line="360" w:lineRule="auto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2918C8" w:rsidRDefault="00455631" w:rsidP="005B5C40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7.05pt;margin-top:7.95pt;width:131.7pt;height:112.15pt;z-index:251660288;mso-width-relative:margin;mso-height-relative:margin" stroked="f">
            <v:textbox>
              <w:txbxContent>
                <w:p w:rsidR="005C3286" w:rsidRDefault="005C3286">
                  <w:r w:rsidRPr="005C3286">
                    <w:rPr>
                      <w:noProof/>
                    </w:rPr>
                    <w:drawing>
                      <wp:inline distT="0" distB="0" distL="0" distR="0">
                        <wp:extent cx="1405269" cy="1297172"/>
                        <wp:effectExtent l="19050" t="0" r="4431" b="0"/>
                        <wp:docPr id="5" name="Picture 18" descr="Ahmed Chafoua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8" descr="Ahmed Chafoua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413" cy="129453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918C8" w:rsidRPr="00561E54" w:rsidRDefault="002918C8" w:rsidP="002918C8">
      <w:pPr>
        <w:widowControl w:val="0"/>
        <w:tabs>
          <w:tab w:val="left" w:pos="509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61E54">
        <w:rPr>
          <w:rFonts w:ascii="Arial" w:hAnsi="Arial" w:cs="Arial"/>
          <w:b/>
          <w:sz w:val="22"/>
          <w:szCs w:val="22"/>
          <w:u w:val="single"/>
        </w:rPr>
        <w:t>Nom et Prénom :</w:t>
      </w:r>
      <w:r w:rsidRPr="00561E54">
        <w:rPr>
          <w:rFonts w:ascii="Arial" w:hAnsi="Arial" w:cs="Arial"/>
          <w:sz w:val="22"/>
          <w:szCs w:val="22"/>
        </w:rPr>
        <w:t xml:space="preserve"> </w:t>
      </w:r>
      <w:r w:rsidRPr="00CC71A0">
        <w:rPr>
          <w:rFonts w:ascii="Arial" w:hAnsi="Arial" w:cs="Arial"/>
          <w:sz w:val="20"/>
          <w:szCs w:val="20"/>
        </w:rPr>
        <w:t>A</w:t>
      </w:r>
      <w:r w:rsidR="005C3286">
        <w:rPr>
          <w:rFonts w:ascii="Arial" w:hAnsi="Arial" w:cs="Arial"/>
          <w:sz w:val="20"/>
          <w:szCs w:val="20"/>
        </w:rPr>
        <w:t xml:space="preserve">hmed </w:t>
      </w:r>
      <w:proofErr w:type="spellStart"/>
      <w:r w:rsidR="005C3286">
        <w:rPr>
          <w:rFonts w:ascii="Arial" w:hAnsi="Arial" w:cs="Arial"/>
          <w:sz w:val="20"/>
          <w:szCs w:val="20"/>
        </w:rPr>
        <w:t>Chafouai</w:t>
      </w:r>
      <w:proofErr w:type="spellEnd"/>
      <w:r w:rsidRPr="00561E54">
        <w:rPr>
          <w:rFonts w:ascii="Arial" w:hAnsi="Arial" w:cs="Arial"/>
          <w:sz w:val="22"/>
          <w:szCs w:val="22"/>
        </w:rPr>
        <w:t xml:space="preserve"> </w:t>
      </w:r>
    </w:p>
    <w:p w:rsidR="002918C8" w:rsidRPr="00561E54" w:rsidRDefault="002918C8" w:rsidP="002918C8">
      <w:pPr>
        <w:widowControl w:val="0"/>
        <w:tabs>
          <w:tab w:val="left" w:pos="509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61E54">
        <w:rPr>
          <w:rFonts w:ascii="Arial" w:hAnsi="Arial" w:cs="Arial"/>
          <w:b/>
          <w:sz w:val="22"/>
          <w:szCs w:val="22"/>
          <w:u w:val="single"/>
        </w:rPr>
        <w:t>Fonction :</w:t>
      </w:r>
      <w:r w:rsidRPr="00561E54">
        <w:rPr>
          <w:rFonts w:ascii="Arial" w:hAnsi="Arial" w:cs="Arial"/>
          <w:b/>
          <w:sz w:val="22"/>
          <w:szCs w:val="22"/>
        </w:rPr>
        <w:t xml:space="preserve"> </w:t>
      </w:r>
      <w:r w:rsidRPr="00561E54">
        <w:rPr>
          <w:rFonts w:ascii="Arial" w:hAnsi="Arial" w:cs="Arial"/>
          <w:sz w:val="22"/>
          <w:szCs w:val="22"/>
        </w:rPr>
        <w:t>Manager</w:t>
      </w:r>
    </w:p>
    <w:p w:rsidR="002918C8" w:rsidRPr="00561E54" w:rsidRDefault="002918C8" w:rsidP="00E40C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61E54">
        <w:rPr>
          <w:rFonts w:ascii="Arial" w:hAnsi="Arial" w:cs="Arial"/>
          <w:b/>
          <w:sz w:val="22"/>
          <w:szCs w:val="22"/>
          <w:u w:val="single"/>
        </w:rPr>
        <w:t>Nombre d’année d’expérience :</w:t>
      </w:r>
      <w:r w:rsidRPr="00561E54">
        <w:rPr>
          <w:rFonts w:ascii="Arial" w:hAnsi="Arial" w:cs="Arial"/>
          <w:b/>
          <w:sz w:val="22"/>
          <w:szCs w:val="22"/>
        </w:rPr>
        <w:t xml:space="preserve"> </w:t>
      </w:r>
      <w:r w:rsidR="00E40C1E">
        <w:rPr>
          <w:rFonts w:ascii="Arial" w:hAnsi="Arial" w:cs="Arial"/>
          <w:b/>
          <w:sz w:val="22"/>
          <w:szCs w:val="22"/>
        </w:rPr>
        <w:t>21</w:t>
      </w:r>
      <w:r w:rsidR="001440B7">
        <w:rPr>
          <w:rFonts w:ascii="Arial" w:hAnsi="Arial" w:cs="Arial"/>
          <w:bCs/>
          <w:sz w:val="22"/>
          <w:szCs w:val="22"/>
        </w:rPr>
        <w:t xml:space="preserve"> </w:t>
      </w:r>
      <w:r w:rsidRPr="00561E54">
        <w:rPr>
          <w:rFonts w:ascii="Arial" w:hAnsi="Arial" w:cs="Arial"/>
          <w:bCs/>
          <w:sz w:val="22"/>
          <w:szCs w:val="22"/>
        </w:rPr>
        <w:t>ans</w:t>
      </w:r>
      <w:r w:rsidRPr="00561E54">
        <w:rPr>
          <w:rFonts w:ascii="Arial" w:hAnsi="Arial" w:cs="Arial"/>
          <w:sz w:val="22"/>
          <w:szCs w:val="22"/>
        </w:rPr>
        <w:t xml:space="preserve"> </w:t>
      </w:r>
      <w:r w:rsidRPr="00561E5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2918C8" w:rsidRPr="00561E54" w:rsidRDefault="002918C8" w:rsidP="002918C8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5096"/>
        </w:tabs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61E54">
        <w:rPr>
          <w:rFonts w:ascii="Arial" w:hAnsi="Arial" w:cs="Arial"/>
          <w:b/>
          <w:sz w:val="22"/>
          <w:szCs w:val="22"/>
          <w:u w:val="single"/>
        </w:rPr>
        <w:t>Langues de travail</w:t>
      </w:r>
    </w:p>
    <w:p w:rsidR="002918C8" w:rsidRPr="00561E54" w:rsidRDefault="002918C8" w:rsidP="002918C8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509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1E54">
        <w:rPr>
          <w:rFonts w:ascii="Arial" w:hAnsi="Arial" w:cs="Arial"/>
          <w:sz w:val="22"/>
          <w:szCs w:val="22"/>
        </w:rPr>
        <w:t xml:space="preserve">Arabe - Français - Anglais    </w:t>
      </w:r>
    </w:p>
    <w:p w:rsidR="000470EF" w:rsidRDefault="00113062" w:rsidP="00F4548A">
      <w:pPr>
        <w:spacing w:before="120" w:after="120" w:line="360" w:lineRule="auto"/>
        <w:jc w:val="both"/>
        <w:rPr>
          <w:rFonts w:ascii="Arial" w:hAnsi="Arial" w:cs="Arial"/>
          <w:b/>
          <w:sz w:val="10"/>
          <w:szCs w:val="1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F4548A" w:rsidRDefault="00F4548A" w:rsidP="00677780">
      <w:pPr>
        <w:spacing w:before="120" w:after="12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F4548A" w:rsidRPr="007C0DDC" w:rsidRDefault="00F4548A" w:rsidP="00F4548A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0DDC">
        <w:rPr>
          <w:rFonts w:ascii="Arial" w:hAnsi="Arial" w:cs="Arial"/>
          <w:b/>
          <w:sz w:val="20"/>
          <w:szCs w:val="20"/>
          <w:u w:val="single"/>
        </w:rPr>
        <w:t>Formation :</w:t>
      </w:r>
    </w:p>
    <w:p w:rsidR="005C3286" w:rsidRDefault="005C3286" w:rsidP="009756DD">
      <w:pPr>
        <w:pStyle w:val="CVCivilit"/>
        <w:numPr>
          <w:ilvl w:val="0"/>
          <w:numId w:val="1"/>
        </w:num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180"/>
        </w:tabs>
        <w:rPr>
          <w:rFonts w:cs="Arial"/>
          <w:sz w:val="22"/>
          <w:szCs w:val="22"/>
        </w:rPr>
      </w:pPr>
      <w:r w:rsidRPr="005C3286">
        <w:rPr>
          <w:rFonts w:cs="Arial"/>
          <w:sz w:val="22"/>
          <w:szCs w:val="22"/>
        </w:rPr>
        <w:t xml:space="preserve">Expert-comptable </w:t>
      </w:r>
      <w:r w:rsidR="009756DD">
        <w:rPr>
          <w:rFonts w:cs="Arial"/>
          <w:sz w:val="22"/>
          <w:szCs w:val="22"/>
        </w:rPr>
        <w:t>stagiaire</w:t>
      </w:r>
      <w:r w:rsidRPr="005C3286">
        <w:rPr>
          <w:rFonts w:cs="Arial"/>
          <w:sz w:val="22"/>
          <w:szCs w:val="22"/>
        </w:rPr>
        <w:t xml:space="preserve"> inscrit à l’ordre des experts comptables de Paris-France.</w:t>
      </w:r>
    </w:p>
    <w:p w:rsidR="005C3286" w:rsidRPr="005C3286" w:rsidRDefault="005C3286" w:rsidP="005C3286">
      <w:pPr>
        <w:pStyle w:val="CVCivilit"/>
        <w:numPr>
          <w:ilvl w:val="0"/>
          <w:numId w:val="1"/>
        </w:num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180"/>
        </w:tabs>
        <w:rPr>
          <w:rFonts w:cs="Arial"/>
          <w:sz w:val="22"/>
          <w:szCs w:val="22"/>
        </w:rPr>
      </w:pPr>
      <w:r w:rsidRPr="005C3286">
        <w:rPr>
          <w:rFonts w:cs="Arial"/>
          <w:sz w:val="22"/>
          <w:szCs w:val="22"/>
        </w:rPr>
        <w:t>Master CCA Université Clermont Ferrand</w:t>
      </w:r>
    </w:p>
    <w:p w:rsidR="00F4548A" w:rsidRDefault="00F4548A" w:rsidP="00F4548A">
      <w:pPr>
        <w:spacing w:before="120" w:after="12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F4548A" w:rsidRDefault="00F4548A" w:rsidP="00F4548A">
      <w:pPr>
        <w:spacing w:before="120" w:after="12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F4548A" w:rsidRPr="00EE220F" w:rsidRDefault="00F4548A" w:rsidP="00F4548A">
      <w:pPr>
        <w:spacing w:before="120" w:after="12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677780" w:rsidRPr="00C63C66" w:rsidRDefault="00677780" w:rsidP="00677780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63C66">
        <w:rPr>
          <w:rFonts w:ascii="Arial" w:hAnsi="Arial" w:cs="Arial"/>
          <w:b/>
          <w:sz w:val="20"/>
          <w:szCs w:val="20"/>
          <w:u w:val="single"/>
        </w:rPr>
        <w:t xml:space="preserve">Principales qualifications : </w:t>
      </w:r>
    </w:p>
    <w:p w:rsidR="001C7F5B" w:rsidRPr="00C70AA8" w:rsidRDefault="001C7F5B" w:rsidP="00E40C1E">
      <w:pPr>
        <w:jc w:val="both"/>
        <w:rPr>
          <w:bCs/>
        </w:rPr>
      </w:pPr>
      <w:r w:rsidRPr="00C70AA8">
        <w:rPr>
          <w:bCs/>
        </w:rPr>
        <w:t xml:space="preserve">Ahmed dispose de </w:t>
      </w:r>
      <w:r w:rsidR="00E40C1E">
        <w:rPr>
          <w:bCs/>
        </w:rPr>
        <w:t>2</w:t>
      </w:r>
      <w:r w:rsidRPr="00C70AA8">
        <w:rPr>
          <w:bCs/>
        </w:rPr>
        <w:t>1 ans d’expérience en audit, commissariat aux comptes, expertise comptable et conseil dans divers secteurs d’activités tant national qu’international. Il a aussi réalisé, coordonné et participé à de nombreuses missions de revue des processus de contrôle interne des sociétés auditées, d’élaboration de manuel de procédure comptable et opérationnel,… Ahmed a réa</w:t>
      </w:r>
      <w:r>
        <w:rPr>
          <w:bCs/>
        </w:rPr>
        <w:t>lisé des missions d’audit légal</w:t>
      </w:r>
      <w:r w:rsidRPr="00C70AA8">
        <w:rPr>
          <w:bCs/>
        </w:rPr>
        <w:t xml:space="preserve"> et contractuel pour de nombreux clients du secteur privé et public, notamment </w:t>
      </w:r>
      <w:r w:rsidR="00150A56">
        <w:rPr>
          <w:bCs/>
        </w:rPr>
        <w:t xml:space="preserve">AMDI, MGEN, </w:t>
      </w:r>
      <w:proofErr w:type="spellStart"/>
      <w:r w:rsidRPr="00C70AA8">
        <w:rPr>
          <w:bCs/>
        </w:rPr>
        <w:t>Planet</w:t>
      </w:r>
      <w:proofErr w:type="spellEnd"/>
      <w:r w:rsidRPr="00C70AA8">
        <w:rPr>
          <w:bCs/>
        </w:rPr>
        <w:t xml:space="preserve"> Finance Maroc, Association l’heure joyeuse, Association Al Amal, Société des Brasseries du Maroc, DEF Maroc, ….</w:t>
      </w:r>
    </w:p>
    <w:p w:rsidR="007727C1" w:rsidRDefault="007727C1" w:rsidP="00677780">
      <w:pPr>
        <w:pStyle w:val="CVCivilit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before="120" w:after="120" w:line="240" w:lineRule="auto"/>
        <w:jc w:val="both"/>
        <w:rPr>
          <w:rFonts w:cs="Arial"/>
          <w:b/>
          <w:sz w:val="10"/>
          <w:szCs w:val="10"/>
          <w:u w:val="single"/>
        </w:rPr>
      </w:pPr>
    </w:p>
    <w:p w:rsidR="007727C1" w:rsidRDefault="007727C1" w:rsidP="00677780">
      <w:pPr>
        <w:pStyle w:val="CVCivilit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before="120" w:after="120" w:line="240" w:lineRule="auto"/>
        <w:jc w:val="both"/>
        <w:rPr>
          <w:rFonts w:cs="Arial"/>
          <w:b/>
          <w:sz w:val="10"/>
          <w:szCs w:val="10"/>
          <w:u w:val="single"/>
        </w:rPr>
      </w:pPr>
    </w:p>
    <w:p w:rsidR="00677780" w:rsidRPr="00C63C66" w:rsidRDefault="00677780" w:rsidP="00677780">
      <w:pPr>
        <w:pStyle w:val="CVCivilit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before="120" w:after="120" w:line="240" w:lineRule="auto"/>
        <w:jc w:val="both"/>
        <w:rPr>
          <w:rFonts w:cs="Arial"/>
          <w:b/>
          <w:szCs w:val="20"/>
          <w:u w:val="single"/>
        </w:rPr>
      </w:pPr>
      <w:r w:rsidRPr="00C63C66">
        <w:rPr>
          <w:rFonts w:cs="Arial"/>
          <w:b/>
          <w:szCs w:val="20"/>
          <w:u w:val="single"/>
        </w:rPr>
        <w:t>Expérience professionnelle :</w:t>
      </w:r>
    </w:p>
    <w:p w:rsidR="001C7F5B" w:rsidRDefault="001C7F5B" w:rsidP="00E40C1E">
      <w:pPr>
        <w:rPr>
          <w:bCs/>
        </w:rPr>
      </w:pPr>
      <w:r w:rsidRPr="00C70AA8">
        <w:rPr>
          <w:bCs/>
        </w:rPr>
        <w:t>Expérience riche et diversifiée</w:t>
      </w:r>
      <w:r w:rsidR="00967CA5">
        <w:rPr>
          <w:bCs/>
        </w:rPr>
        <w:t xml:space="preserve"> de </w:t>
      </w:r>
      <w:r w:rsidR="00E40C1E">
        <w:rPr>
          <w:bCs/>
        </w:rPr>
        <w:t>2</w:t>
      </w:r>
      <w:r w:rsidR="00967CA5">
        <w:rPr>
          <w:bCs/>
        </w:rPr>
        <w:t>1 ans</w:t>
      </w:r>
      <w:r w:rsidRPr="00C70AA8">
        <w:rPr>
          <w:bCs/>
        </w:rPr>
        <w:t>, au niveau  du M</w:t>
      </w:r>
      <w:r>
        <w:rPr>
          <w:bCs/>
        </w:rPr>
        <w:t>aroc et à l’international, dans</w:t>
      </w:r>
      <w:r w:rsidRPr="00C70AA8">
        <w:rPr>
          <w:bCs/>
        </w:rPr>
        <w:t xml:space="preserve"> :</w:t>
      </w:r>
    </w:p>
    <w:p w:rsidR="001C7F5B" w:rsidRPr="00C70AA8" w:rsidRDefault="001C7F5B" w:rsidP="001C7F5B">
      <w:pPr>
        <w:rPr>
          <w:bCs/>
        </w:rPr>
      </w:pPr>
    </w:p>
    <w:p w:rsidR="001C7F5B" w:rsidRPr="00C70AA8" w:rsidRDefault="001C7F5B" w:rsidP="001C7F5B">
      <w:pPr>
        <w:numPr>
          <w:ilvl w:val="0"/>
          <w:numId w:val="11"/>
        </w:numPr>
        <w:spacing w:after="200" w:line="276" w:lineRule="auto"/>
        <w:rPr>
          <w:bCs/>
        </w:rPr>
      </w:pPr>
      <w:r w:rsidRPr="00C70AA8">
        <w:rPr>
          <w:bCs/>
        </w:rPr>
        <w:t xml:space="preserve">Audit contractuel / Due diligence </w:t>
      </w:r>
    </w:p>
    <w:p w:rsidR="001C7F5B" w:rsidRPr="00C70AA8" w:rsidRDefault="001C7F5B" w:rsidP="001C7F5B">
      <w:pPr>
        <w:numPr>
          <w:ilvl w:val="0"/>
          <w:numId w:val="11"/>
        </w:numPr>
        <w:spacing w:after="200" w:line="276" w:lineRule="auto"/>
        <w:rPr>
          <w:bCs/>
        </w:rPr>
      </w:pPr>
      <w:r w:rsidRPr="00C70AA8">
        <w:rPr>
          <w:bCs/>
        </w:rPr>
        <w:t xml:space="preserve">Commissariat aux comptes </w:t>
      </w: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3"/>
        <w:gridCol w:w="4869"/>
      </w:tblGrid>
      <w:tr w:rsidR="000C2C8E" w:rsidTr="001C7F5B">
        <w:trPr>
          <w:trHeight w:val="479"/>
        </w:trPr>
        <w:tc>
          <w:tcPr>
            <w:tcW w:w="5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2C8E" w:rsidRPr="006730B4" w:rsidRDefault="001C7F5B" w:rsidP="001C7F5B">
            <w:pPr>
              <w:numPr>
                <w:ilvl w:val="0"/>
                <w:numId w:val="11"/>
              </w:numPr>
              <w:spacing w:after="20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1C7F5B">
              <w:rPr>
                <w:bCs/>
              </w:rPr>
              <w:t>Assistance comptable, juridique, fiscale et sociale</w:t>
            </w:r>
          </w:p>
        </w:tc>
        <w:tc>
          <w:tcPr>
            <w:tcW w:w="48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2C8E" w:rsidRPr="000C2C8E" w:rsidRDefault="000C2C8E" w:rsidP="000C2C8E">
            <w:pPr>
              <w:pStyle w:val="CVCivilit"/>
              <w:tabs>
                <w:tab w:val="left" w:pos="5096"/>
              </w:tabs>
              <w:spacing w:before="120" w:after="120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9756DD" w:rsidRDefault="009756DD" w:rsidP="000E4CFE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b/>
          <w:sz w:val="22"/>
          <w:szCs w:val="22"/>
        </w:rPr>
      </w:pPr>
    </w:p>
    <w:p w:rsidR="009756DD" w:rsidRDefault="009756DD" w:rsidP="000E4CFE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b/>
          <w:sz w:val="22"/>
          <w:szCs w:val="22"/>
        </w:rPr>
      </w:pPr>
    </w:p>
    <w:p w:rsidR="009756DD" w:rsidRDefault="009756DD" w:rsidP="000E4CFE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b/>
          <w:sz w:val="22"/>
          <w:szCs w:val="22"/>
        </w:rPr>
      </w:pPr>
    </w:p>
    <w:p w:rsidR="00456D0F" w:rsidRPr="009756DD" w:rsidRDefault="004A76B3" w:rsidP="000E4CFE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b/>
          <w:sz w:val="22"/>
          <w:szCs w:val="22"/>
          <w:u w:val="single"/>
        </w:rPr>
      </w:pPr>
      <w:r w:rsidRPr="009756DD">
        <w:rPr>
          <w:rFonts w:cs="Arial"/>
          <w:b/>
          <w:sz w:val="22"/>
          <w:szCs w:val="22"/>
          <w:u w:val="single"/>
        </w:rPr>
        <w:lastRenderedPageBreak/>
        <w:t>Missions accomplies :</w:t>
      </w:r>
      <w:r w:rsidR="000E4CFE" w:rsidRPr="009756DD">
        <w:rPr>
          <w:rFonts w:cs="Arial"/>
          <w:b/>
          <w:sz w:val="22"/>
          <w:szCs w:val="22"/>
          <w:u w:val="single"/>
        </w:rPr>
        <w:t xml:space="preserve"> </w:t>
      </w:r>
    </w:p>
    <w:p w:rsidR="000F53B5" w:rsidRPr="004A76B3" w:rsidRDefault="000F53B5" w:rsidP="004A76B3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ind w:left="720"/>
        <w:jc w:val="both"/>
        <w:rPr>
          <w:rFonts w:cs="Arial"/>
          <w:sz w:val="22"/>
          <w:szCs w:val="22"/>
        </w:rPr>
      </w:pPr>
    </w:p>
    <w:p w:rsidR="00E40C1E" w:rsidRPr="00E40C1E" w:rsidRDefault="00E40C1E" w:rsidP="00807F3B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ind w:left="720"/>
        <w:jc w:val="both"/>
        <w:rPr>
          <w:rFonts w:cs="Arial"/>
          <w:sz w:val="22"/>
          <w:szCs w:val="22"/>
        </w:rPr>
      </w:pPr>
    </w:p>
    <w:p w:rsidR="00E40C1E" w:rsidRDefault="00E40C1E" w:rsidP="005D7199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807F3B">
        <w:rPr>
          <w:rFonts w:cs="Arial"/>
          <w:b/>
          <w:bCs/>
          <w:sz w:val="22"/>
          <w:szCs w:val="22"/>
        </w:rPr>
        <w:t xml:space="preserve">Mazars : </w:t>
      </w:r>
    </w:p>
    <w:p w:rsidR="00FF337B" w:rsidRDefault="00FF337B" w:rsidP="00FF337B">
      <w:pPr>
        <w:pStyle w:val="CVCivilit"/>
        <w:numPr>
          <w:ilvl w:val="1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FF337B">
        <w:rPr>
          <w:rFonts w:cs="Arial"/>
          <w:sz w:val="22"/>
          <w:szCs w:val="22"/>
        </w:rPr>
        <w:t xml:space="preserve">Mission </w:t>
      </w:r>
      <w:r>
        <w:rPr>
          <w:rFonts w:cs="Arial"/>
          <w:sz w:val="22"/>
          <w:szCs w:val="22"/>
        </w:rPr>
        <w:t xml:space="preserve">d’audit au République de Congo en faveur du </w:t>
      </w:r>
      <w:r w:rsidRPr="00FF337B">
        <w:rPr>
          <w:rFonts w:cs="Arial"/>
          <w:sz w:val="22"/>
          <w:szCs w:val="22"/>
        </w:rPr>
        <w:t>Fond Mondial en 20</w:t>
      </w:r>
      <w:r>
        <w:rPr>
          <w:rFonts w:cs="Arial"/>
          <w:sz w:val="22"/>
          <w:szCs w:val="22"/>
        </w:rPr>
        <w:t>22</w:t>
      </w:r>
    </w:p>
    <w:p w:rsidR="00FF337B" w:rsidRPr="00FF337B" w:rsidRDefault="00FF337B" w:rsidP="00FF337B">
      <w:pPr>
        <w:pStyle w:val="CVCivilit"/>
        <w:numPr>
          <w:ilvl w:val="2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Evaluation du contrôle interne des SR </w:t>
      </w:r>
    </w:p>
    <w:p w:rsidR="00FF337B" w:rsidRPr="00FF337B" w:rsidRDefault="00FF337B" w:rsidP="00FF337B">
      <w:pPr>
        <w:pStyle w:val="CVCivilit"/>
        <w:numPr>
          <w:ilvl w:val="1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Mission d’audit au </w:t>
      </w:r>
      <w:r w:rsidRPr="00807F3B">
        <w:rPr>
          <w:rFonts w:cs="Arial"/>
          <w:b/>
          <w:bCs/>
          <w:sz w:val="22"/>
          <w:szCs w:val="22"/>
        </w:rPr>
        <w:t>Cote d’Ivoire</w:t>
      </w:r>
      <w:r>
        <w:rPr>
          <w:rFonts w:cs="Arial"/>
          <w:sz w:val="22"/>
          <w:szCs w:val="22"/>
        </w:rPr>
        <w:t xml:space="preserve"> en faveur du </w:t>
      </w:r>
      <w:r w:rsidRPr="00807F3B">
        <w:rPr>
          <w:rFonts w:cs="Arial"/>
          <w:b/>
          <w:bCs/>
          <w:sz w:val="22"/>
          <w:szCs w:val="22"/>
        </w:rPr>
        <w:t>Fond Mondial en 2019</w:t>
      </w:r>
    </w:p>
    <w:p w:rsidR="00FF337B" w:rsidRDefault="00FF337B" w:rsidP="00FF337B">
      <w:pPr>
        <w:pStyle w:val="CVCivilit"/>
        <w:numPr>
          <w:ilvl w:val="2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Revue financière des SR</w:t>
      </w:r>
    </w:p>
    <w:p w:rsidR="00FF337B" w:rsidRPr="00FF337B" w:rsidRDefault="00FF337B" w:rsidP="00FF337B">
      <w:pPr>
        <w:pStyle w:val="CVCivilit"/>
        <w:numPr>
          <w:ilvl w:val="1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Mission d’audit au </w:t>
      </w:r>
      <w:r w:rsidRPr="00807F3B">
        <w:rPr>
          <w:rFonts w:cs="Arial"/>
          <w:b/>
          <w:bCs/>
          <w:sz w:val="22"/>
          <w:szCs w:val="22"/>
        </w:rPr>
        <w:t>Congo Démocratique</w:t>
      </w:r>
      <w:r>
        <w:rPr>
          <w:rFonts w:cs="Arial"/>
          <w:sz w:val="22"/>
          <w:szCs w:val="22"/>
        </w:rPr>
        <w:t xml:space="preserve"> en faveur du </w:t>
      </w:r>
      <w:r w:rsidRPr="00807F3B">
        <w:rPr>
          <w:rFonts w:cs="Arial"/>
          <w:b/>
          <w:bCs/>
          <w:sz w:val="22"/>
          <w:szCs w:val="22"/>
        </w:rPr>
        <w:t>Fond Mondial en 2019</w:t>
      </w:r>
    </w:p>
    <w:p w:rsidR="00FF337B" w:rsidRDefault="00FF337B" w:rsidP="00FF337B">
      <w:pPr>
        <w:pStyle w:val="CVCivilit"/>
        <w:numPr>
          <w:ilvl w:val="2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Revue financière des SR PSI</w:t>
      </w:r>
    </w:p>
    <w:p w:rsidR="00807F3B" w:rsidRPr="00FF337B" w:rsidRDefault="00E40C1E" w:rsidP="00E40C1E">
      <w:pPr>
        <w:pStyle w:val="CVCivilit"/>
        <w:numPr>
          <w:ilvl w:val="1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Mission d’audit au </w:t>
      </w:r>
      <w:r w:rsidRPr="00807F3B">
        <w:rPr>
          <w:rFonts w:cs="Arial"/>
          <w:b/>
          <w:bCs/>
          <w:sz w:val="22"/>
          <w:szCs w:val="22"/>
        </w:rPr>
        <w:t>Congo Démocratique</w:t>
      </w:r>
      <w:r>
        <w:rPr>
          <w:rFonts w:cs="Arial"/>
          <w:sz w:val="22"/>
          <w:szCs w:val="22"/>
        </w:rPr>
        <w:t xml:space="preserve"> en faveur du </w:t>
      </w:r>
      <w:r w:rsidRPr="00807F3B">
        <w:rPr>
          <w:rFonts w:cs="Arial"/>
          <w:b/>
          <w:bCs/>
          <w:sz w:val="22"/>
          <w:szCs w:val="22"/>
        </w:rPr>
        <w:t>Fond Mondial</w:t>
      </w:r>
      <w:r w:rsidR="00807F3B" w:rsidRPr="00807F3B">
        <w:rPr>
          <w:rFonts w:cs="Arial"/>
          <w:b/>
          <w:bCs/>
          <w:sz w:val="22"/>
          <w:szCs w:val="22"/>
        </w:rPr>
        <w:t xml:space="preserve"> en 2018</w:t>
      </w:r>
    </w:p>
    <w:p w:rsidR="00FF337B" w:rsidRDefault="00FF337B" w:rsidP="00FF337B">
      <w:pPr>
        <w:pStyle w:val="CVCivilit"/>
        <w:numPr>
          <w:ilvl w:val="2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Revue financière des PR</w:t>
      </w:r>
    </w:p>
    <w:p w:rsidR="00FF337B" w:rsidRDefault="00FF337B" w:rsidP="00FF337B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ind w:left="2160"/>
        <w:jc w:val="both"/>
        <w:rPr>
          <w:rFonts w:cs="Arial"/>
          <w:sz w:val="22"/>
          <w:szCs w:val="22"/>
        </w:rPr>
      </w:pPr>
    </w:p>
    <w:p w:rsidR="00E40C1E" w:rsidRPr="00E40C1E" w:rsidRDefault="00E40C1E" w:rsidP="001D6085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40C1E">
        <w:rPr>
          <w:rFonts w:cs="Arial"/>
          <w:b/>
          <w:bCs/>
          <w:sz w:val="22"/>
          <w:szCs w:val="22"/>
        </w:rPr>
        <w:t>AUDEXPERT</w:t>
      </w:r>
      <w:r w:rsidR="001D6085">
        <w:rPr>
          <w:rFonts w:cs="Arial"/>
          <w:b/>
          <w:bCs/>
          <w:sz w:val="22"/>
          <w:szCs w:val="22"/>
        </w:rPr>
        <w:t> :</w:t>
      </w:r>
      <w:r>
        <w:rPr>
          <w:rFonts w:cs="Arial"/>
          <w:sz w:val="22"/>
          <w:szCs w:val="22"/>
        </w:rPr>
        <w:t xml:space="preserve"> Associé Fondateur</w:t>
      </w:r>
      <w:r w:rsidR="001D6085">
        <w:rPr>
          <w:rFonts w:cs="Arial"/>
          <w:sz w:val="22"/>
          <w:szCs w:val="22"/>
        </w:rPr>
        <w:t>, g</w:t>
      </w:r>
      <w:r w:rsidR="00AF168D">
        <w:rPr>
          <w:rFonts w:cs="Arial"/>
          <w:sz w:val="22"/>
          <w:szCs w:val="22"/>
        </w:rPr>
        <w:t>érant</w:t>
      </w:r>
      <w:r>
        <w:rPr>
          <w:rFonts w:cs="Arial"/>
          <w:sz w:val="22"/>
          <w:szCs w:val="22"/>
        </w:rPr>
        <w:t>, mission d’audit, conseil et tenue comptable.</w:t>
      </w:r>
    </w:p>
    <w:p w:rsidR="004A76B3" w:rsidRDefault="00486FCA" w:rsidP="005D7199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4A76B3">
        <w:rPr>
          <w:rFonts w:cs="Arial"/>
          <w:b/>
          <w:bCs/>
          <w:sz w:val="22"/>
          <w:szCs w:val="22"/>
        </w:rPr>
        <w:t>ES-DATA</w:t>
      </w:r>
      <w:r w:rsidR="004A76B3" w:rsidRPr="004A76B3">
        <w:rPr>
          <w:rFonts w:cs="Arial"/>
          <w:b/>
          <w:bCs/>
          <w:sz w:val="22"/>
          <w:szCs w:val="22"/>
        </w:rPr>
        <w:t xml:space="preserve"> : </w:t>
      </w:r>
      <w:r w:rsidR="004A76B3" w:rsidRPr="004A76B3">
        <w:rPr>
          <w:rFonts w:cs="Arial"/>
          <w:bCs/>
          <w:sz w:val="22"/>
          <w:szCs w:val="22"/>
        </w:rPr>
        <w:t>Evaluation</w:t>
      </w:r>
      <w:r w:rsidR="004A76B3" w:rsidRPr="004A76B3">
        <w:rPr>
          <w:rFonts w:cs="Arial"/>
          <w:b/>
          <w:bCs/>
          <w:sz w:val="22"/>
          <w:szCs w:val="22"/>
        </w:rPr>
        <w:t xml:space="preserve"> </w:t>
      </w:r>
      <w:r w:rsidR="004A76B3" w:rsidRPr="004A76B3">
        <w:rPr>
          <w:rFonts w:cs="Arial"/>
          <w:sz w:val="22"/>
          <w:szCs w:val="22"/>
        </w:rPr>
        <w:t xml:space="preserve">du contrôle interne dans le cadre </w:t>
      </w:r>
      <w:r w:rsidR="004A76B3">
        <w:rPr>
          <w:rFonts w:cs="Arial"/>
          <w:sz w:val="22"/>
          <w:szCs w:val="22"/>
        </w:rPr>
        <w:t xml:space="preserve">de la certification des comptes annuels </w:t>
      </w:r>
    </w:p>
    <w:p w:rsidR="004A76B3" w:rsidRPr="004A76B3" w:rsidRDefault="00AF168D" w:rsidP="001D6085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AF168D">
        <w:rPr>
          <w:rFonts w:cs="Arial"/>
          <w:b/>
          <w:bCs/>
          <w:sz w:val="22"/>
          <w:szCs w:val="22"/>
        </w:rPr>
        <w:t>PREMIUM CONTROL &amp; SERVICE</w:t>
      </w:r>
      <w:r>
        <w:rPr>
          <w:rFonts w:cs="Arial"/>
          <w:b/>
          <w:bCs/>
          <w:sz w:val="22"/>
          <w:szCs w:val="22"/>
        </w:rPr>
        <w:t xml:space="preserve"> (PCS</w:t>
      </w:r>
      <w:r w:rsidR="001D6085">
        <w:rPr>
          <w:rFonts w:cs="Arial"/>
          <w:b/>
          <w:bCs/>
          <w:sz w:val="22"/>
          <w:szCs w:val="22"/>
        </w:rPr>
        <w:t>)</w:t>
      </w:r>
      <w:r w:rsidR="004A76B3" w:rsidRPr="004A76B3">
        <w:rPr>
          <w:rFonts w:cs="Arial"/>
          <w:b/>
          <w:bCs/>
          <w:sz w:val="22"/>
          <w:szCs w:val="22"/>
        </w:rPr>
        <w:t> :</w:t>
      </w:r>
      <w:r w:rsidR="004A76B3">
        <w:rPr>
          <w:rFonts w:cs="Arial"/>
          <w:b/>
          <w:bCs/>
          <w:sz w:val="22"/>
          <w:szCs w:val="22"/>
        </w:rPr>
        <w:t xml:space="preserve"> </w:t>
      </w:r>
      <w:r w:rsidR="004A76B3" w:rsidRPr="004A76B3">
        <w:rPr>
          <w:rFonts w:cs="Arial"/>
          <w:bCs/>
          <w:sz w:val="22"/>
          <w:szCs w:val="22"/>
        </w:rPr>
        <w:t>Evaluation</w:t>
      </w:r>
      <w:r w:rsidR="004A76B3" w:rsidRPr="004A76B3">
        <w:rPr>
          <w:rFonts w:cs="Arial"/>
          <w:b/>
          <w:bCs/>
          <w:sz w:val="22"/>
          <w:szCs w:val="22"/>
        </w:rPr>
        <w:t xml:space="preserve"> </w:t>
      </w:r>
      <w:r w:rsidR="004A76B3" w:rsidRPr="004A76B3">
        <w:rPr>
          <w:rFonts w:cs="Arial"/>
          <w:sz w:val="22"/>
          <w:szCs w:val="22"/>
        </w:rPr>
        <w:t xml:space="preserve">du contrôle interne dans le cadre </w:t>
      </w:r>
      <w:r w:rsidR="004A76B3">
        <w:rPr>
          <w:rFonts w:cs="Arial"/>
          <w:sz w:val="22"/>
          <w:szCs w:val="22"/>
        </w:rPr>
        <w:t>de la certification des comptes annuels</w:t>
      </w:r>
    </w:p>
    <w:p w:rsidR="004A76B3" w:rsidRPr="004A76B3" w:rsidRDefault="00AF168D" w:rsidP="00AF168D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SOCIETE AZMI FRERES</w:t>
      </w:r>
      <w:r w:rsidR="004A76B3">
        <w:rPr>
          <w:rFonts w:cs="Arial"/>
          <w:b/>
          <w:bCs/>
          <w:sz w:val="22"/>
          <w:szCs w:val="22"/>
        </w:rPr>
        <w:t> </w:t>
      </w:r>
      <w:r>
        <w:rPr>
          <w:rFonts w:cs="Arial"/>
          <w:b/>
          <w:bCs/>
          <w:sz w:val="22"/>
          <w:szCs w:val="22"/>
        </w:rPr>
        <w:t>(</w:t>
      </w:r>
      <w:r w:rsidRPr="005D7199">
        <w:rPr>
          <w:rFonts w:cs="Arial"/>
          <w:b/>
          <w:bCs/>
          <w:sz w:val="22"/>
          <w:szCs w:val="22"/>
        </w:rPr>
        <w:t>SAF</w:t>
      </w:r>
      <w:r>
        <w:rPr>
          <w:rFonts w:cs="Arial"/>
          <w:b/>
          <w:bCs/>
          <w:sz w:val="22"/>
          <w:szCs w:val="22"/>
        </w:rPr>
        <w:t>)</w:t>
      </w:r>
      <w:r w:rsidR="004A76B3">
        <w:rPr>
          <w:rFonts w:cs="Arial"/>
          <w:b/>
          <w:bCs/>
          <w:sz w:val="22"/>
          <w:szCs w:val="22"/>
        </w:rPr>
        <w:t xml:space="preserve">: </w:t>
      </w:r>
      <w:r w:rsidR="004A76B3" w:rsidRPr="004A76B3">
        <w:rPr>
          <w:rFonts w:cs="Arial"/>
          <w:bCs/>
          <w:sz w:val="22"/>
          <w:szCs w:val="22"/>
        </w:rPr>
        <w:t>Evaluation</w:t>
      </w:r>
      <w:r w:rsidR="004A76B3" w:rsidRPr="004A76B3">
        <w:rPr>
          <w:rFonts w:cs="Arial"/>
          <w:b/>
          <w:bCs/>
          <w:sz w:val="22"/>
          <w:szCs w:val="22"/>
        </w:rPr>
        <w:t xml:space="preserve"> </w:t>
      </w:r>
      <w:r w:rsidR="004A76B3" w:rsidRPr="004A76B3">
        <w:rPr>
          <w:rFonts w:cs="Arial"/>
          <w:sz w:val="22"/>
          <w:szCs w:val="22"/>
        </w:rPr>
        <w:t xml:space="preserve">du contrôle interne dans le cadre </w:t>
      </w:r>
      <w:r w:rsidR="004A76B3">
        <w:rPr>
          <w:rFonts w:cs="Arial"/>
          <w:sz w:val="22"/>
          <w:szCs w:val="22"/>
        </w:rPr>
        <w:t>de la certification des comptes annuels</w:t>
      </w:r>
    </w:p>
    <w:p w:rsidR="004A76B3" w:rsidRPr="004A76B3" w:rsidRDefault="004A76B3" w:rsidP="005D7199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MUTUELLE GENERAL DE L’ENSEIGNELMENT NATIONNAL (</w:t>
      </w:r>
      <w:r w:rsidR="00EB08B4" w:rsidRPr="005D7199">
        <w:rPr>
          <w:rFonts w:cs="Arial"/>
          <w:b/>
          <w:bCs/>
          <w:sz w:val="22"/>
          <w:szCs w:val="22"/>
        </w:rPr>
        <w:t>MGEN</w:t>
      </w:r>
      <w:r>
        <w:rPr>
          <w:rFonts w:cs="Arial"/>
          <w:b/>
          <w:bCs/>
          <w:sz w:val="22"/>
          <w:szCs w:val="22"/>
        </w:rPr>
        <w:t>)</w:t>
      </w:r>
      <w:r w:rsidR="00EB08B4" w:rsidRPr="005D7199">
        <w:rPr>
          <w:rFonts w:cs="Arial"/>
          <w:b/>
          <w:bCs/>
          <w:sz w:val="22"/>
          <w:szCs w:val="22"/>
        </w:rPr>
        <w:t> :</w:t>
      </w:r>
      <w:r>
        <w:rPr>
          <w:rFonts w:cs="Arial"/>
          <w:b/>
          <w:bCs/>
          <w:sz w:val="22"/>
          <w:szCs w:val="22"/>
        </w:rPr>
        <w:t xml:space="preserve"> </w:t>
      </w:r>
      <w:r w:rsidRPr="004A76B3">
        <w:rPr>
          <w:rFonts w:cs="Arial"/>
          <w:bCs/>
          <w:sz w:val="22"/>
          <w:szCs w:val="22"/>
        </w:rPr>
        <w:t>Evaluation</w:t>
      </w:r>
      <w:r w:rsidRPr="004A76B3">
        <w:rPr>
          <w:rFonts w:cs="Arial"/>
          <w:b/>
          <w:bCs/>
          <w:sz w:val="22"/>
          <w:szCs w:val="22"/>
        </w:rPr>
        <w:t xml:space="preserve"> </w:t>
      </w:r>
      <w:r w:rsidRPr="004A76B3">
        <w:rPr>
          <w:rFonts w:cs="Arial"/>
          <w:sz w:val="22"/>
          <w:szCs w:val="22"/>
        </w:rPr>
        <w:t xml:space="preserve">du contrôle interne dans le cadre </w:t>
      </w:r>
      <w:r>
        <w:rPr>
          <w:rFonts w:cs="Arial"/>
          <w:sz w:val="22"/>
          <w:szCs w:val="22"/>
        </w:rPr>
        <w:t>de la certification des comptes annuels</w:t>
      </w:r>
      <w:r w:rsidR="00EB08B4" w:rsidRPr="005D7199">
        <w:rPr>
          <w:rFonts w:cs="Arial"/>
          <w:b/>
          <w:bCs/>
          <w:sz w:val="22"/>
          <w:szCs w:val="22"/>
        </w:rPr>
        <w:t xml:space="preserve"> </w:t>
      </w:r>
    </w:p>
    <w:p w:rsidR="00012996" w:rsidRPr="00012996" w:rsidRDefault="00AF168D" w:rsidP="00EB08B4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AF168D">
        <w:rPr>
          <w:b/>
          <w:bCs/>
        </w:rPr>
        <w:t>SQUARE CONTRACT AND HYDRAULIC ENGINEERING</w:t>
      </w:r>
      <w:r>
        <w:rPr>
          <w:b/>
          <w:bCs/>
        </w:rPr>
        <w:t xml:space="preserve"> (</w:t>
      </w:r>
      <w:r w:rsidRPr="00EB08B4">
        <w:rPr>
          <w:rFonts w:cs="Arial"/>
          <w:b/>
          <w:bCs/>
          <w:sz w:val="22"/>
          <w:szCs w:val="22"/>
        </w:rPr>
        <w:t>SCHE</w:t>
      </w:r>
      <w:r w:rsidRPr="00AF168D">
        <w:rPr>
          <w:b/>
          <w:bCs/>
        </w:rPr>
        <w:t>)</w:t>
      </w:r>
      <w:r w:rsidR="00707522" w:rsidRPr="00EB08B4">
        <w:rPr>
          <w:rFonts w:cs="Arial"/>
          <w:b/>
          <w:bCs/>
          <w:sz w:val="22"/>
          <w:szCs w:val="22"/>
        </w:rPr>
        <w:t xml:space="preserve">: </w:t>
      </w:r>
      <w:r w:rsidR="00707522" w:rsidRPr="004A76B3">
        <w:rPr>
          <w:rFonts w:cs="Arial"/>
          <w:bCs/>
          <w:sz w:val="22"/>
          <w:szCs w:val="22"/>
        </w:rPr>
        <w:t>Evaluat</w:t>
      </w:r>
      <w:r w:rsidR="00012996" w:rsidRPr="004A76B3">
        <w:rPr>
          <w:rFonts w:cs="Arial"/>
          <w:bCs/>
          <w:sz w:val="22"/>
          <w:szCs w:val="22"/>
        </w:rPr>
        <w:t>ion</w:t>
      </w:r>
      <w:r w:rsidR="00012996">
        <w:rPr>
          <w:rFonts w:cs="Arial"/>
          <w:b/>
          <w:bCs/>
          <w:sz w:val="22"/>
          <w:szCs w:val="22"/>
        </w:rPr>
        <w:t xml:space="preserve"> </w:t>
      </w:r>
      <w:r w:rsidR="00012996">
        <w:rPr>
          <w:rFonts w:cs="Arial"/>
          <w:sz w:val="22"/>
          <w:szCs w:val="22"/>
        </w:rPr>
        <w:t>du contrôle interne dans le cadre de la m</w:t>
      </w:r>
      <w:r w:rsidR="00707522" w:rsidRPr="00EB08B4">
        <w:rPr>
          <w:rFonts w:cs="Arial"/>
          <w:sz w:val="22"/>
          <w:szCs w:val="22"/>
        </w:rPr>
        <w:t xml:space="preserve">ise </w:t>
      </w:r>
      <w:r w:rsidR="00707522">
        <w:rPr>
          <w:rFonts w:cs="Arial"/>
          <w:sz w:val="22"/>
          <w:szCs w:val="22"/>
        </w:rPr>
        <w:t>en place du manuel de procédure</w:t>
      </w:r>
      <w:r w:rsidR="00707522">
        <w:rPr>
          <w:rFonts w:cs="Arial"/>
          <w:b/>
          <w:bCs/>
          <w:sz w:val="22"/>
          <w:szCs w:val="22"/>
        </w:rPr>
        <w:t xml:space="preserve"> </w:t>
      </w:r>
    </w:p>
    <w:p w:rsidR="00707522" w:rsidRDefault="00707522" w:rsidP="00EB08B4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AGENCE MAROACAINE DE DEVELOPPEMENT DES INVESTISSEMENTS (AMDI) :</w:t>
      </w:r>
    </w:p>
    <w:p w:rsidR="00707522" w:rsidRDefault="00707522" w:rsidP="00707522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Evaluation du contrôle interne dans le cadre de </w:t>
      </w:r>
      <w:r w:rsidR="004A76B3">
        <w:rPr>
          <w:rFonts w:cs="Arial"/>
          <w:sz w:val="22"/>
          <w:szCs w:val="22"/>
        </w:rPr>
        <w:t xml:space="preserve">la </w:t>
      </w:r>
      <w:r>
        <w:rPr>
          <w:rFonts w:cs="Arial"/>
          <w:sz w:val="22"/>
          <w:szCs w:val="22"/>
        </w:rPr>
        <w:t>certification des comptes</w:t>
      </w:r>
      <w:r w:rsidR="004A76B3">
        <w:rPr>
          <w:rFonts w:cs="Arial"/>
          <w:sz w:val="22"/>
          <w:szCs w:val="22"/>
        </w:rPr>
        <w:t xml:space="preserve"> annuels</w:t>
      </w:r>
      <w:r>
        <w:rPr>
          <w:rFonts w:cs="Arial"/>
          <w:sz w:val="22"/>
          <w:szCs w:val="22"/>
        </w:rPr>
        <w:t xml:space="preserve"> </w:t>
      </w:r>
    </w:p>
    <w:p w:rsidR="00012996" w:rsidRPr="00012996" w:rsidRDefault="00807F3B" w:rsidP="00AF168D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</w:t>
      </w:r>
      <w:r w:rsidR="00AF168D">
        <w:rPr>
          <w:rFonts w:cs="Arial"/>
          <w:b/>
          <w:bCs/>
          <w:sz w:val="22"/>
          <w:szCs w:val="22"/>
        </w:rPr>
        <w:t>OCIETE DES BOISSONS DU MAROC</w:t>
      </w:r>
      <w:r w:rsidR="00012996" w:rsidRPr="00EB08B4">
        <w:rPr>
          <w:rFonts w:cs="Arial"/>
          <w:b/>
          <w:bCs/>
          <w:sz w:val="22"/>
          <w:szCs w:val="22"/>
        </w:rPr>
        <w:t xml:space="preserve"> (SBM):  </w:t>
      </w:r>
    </w:p>
    <w:p w:rsidR="00012996" w:rsidRPr="00012996" w:rsidRDefault="00012996" w:rsidP="00012996">
      <w:pPr>
        <w:pStyle w:val="CVCivilit"/>
        <w:numPr>
          <w:ilvl w:val="1"/>
          <w:numId w:val="1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Evaluation du contrôle interne dans le cadre de la m</w:t>
      </w:r>
      <w:r w:rsidRPr="00EB08B4">
        <w:rPr>
          <w:rFonts w:cs="Arial"/>
          <w:sz w:val="22"/>
          <w:szCs w:val="22"/>
        </w:rPr>
        <w:t>ise</w:t>
      </w:r>
      <w:r>
        <w:rPr>
          <w:rFonts w:cs="Arial"/>
          <w:sz w:val="22"/>
          <w:szCs w:val="22"/>
        </w:rPr>
        <w:t xml:space="preserve"> à jour du manuel de procédure</w:t>
      </w:r>
      <w:r>
        <w:rPr>
          <w:rFonts w:cs="Arial"/>
          <w:b/>
          <w:bCs/>
          <w:sz w:val="22"/>
          <w:szCs w:val="22"/>
        </w:rPr>
        <w:t xml:space="preserve"> </w:t>
      </w:r>
    </w:p>
    <w:p w:rsidR="00012996" w:rsidRDefault="00012996" w:rsidP="00012996">
      <w:pPr>
        <w:pStyle w:val="CVCivilit"/>
        <w:numPr>
          <w:ilvl w:val="1"/>
          <w:numId w:val="1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B08B4">
        <w:rPr>
          <w:rFonts w:cs="Arial"/>
          <w:sz w:val="22"/>
          <w:szCs w:val="22"/>
        </w:rPr>
        <w:t>Supervision comptable et assistance des auditeurs internes et externes, Audit des stocks et des achats,</w:t>
      </w:r>
    </w:p>
    <w:p w:rsidR="00012996" w:rsidRDefault="00012996" w:rsidP="00012996">
      <w:pPr>
        <w:pStyle w:val="CVCivilit"/>
        <w:numPr>
          <w:ilvl w:val="1"/>
          <w:numId w:val="1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B08B4">
        <w:rPr>
          <w:rFonts w:cs="Arial"/>
          <w:sz w:val="22"/>
          <w:szCs w:val="22"/>
        </w:rPr>
        <w:t xml:space="preserve">Audit des caisses des points de ventes, </w:t>
      </w:r>
    </w:p>
    <w:p w:rsidR="00012996" w:rsidRDefault="00012996" w:rsidP="00012996">
      <w:pPr>
        <w:pStyle w:val="CVCivilit"/>
        <w:numPr>
          <w:ilvl w:val="1"/>
          <w:numId w:val="1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B08B4">
        <w:rPr>
          <w:rFonts w:cs="Arial"/>
          <w:sz w:val="22"/>
          <w:szCs w:val="22"/>
        </w:rPr>
        <w:t xml:space="preserve">Pilote du processus comptabilité du </w:t>
      </w:r>
      <w:r w:rsidRPr="00EB08B4">
        <w:rPr>
          <w:rFonts w:cs="Arial"/>
          <w:b/>
          <w:bCs/>
          <w:sz w:val="22"/>
          <w:szCs w:val="22"/>
        </w:rPr>
        <w:t>Système Management Qualité</w:t>
      </w:r>
      <w:r w:rsidRPr="00EB08B4">
        <w:rPr>
          <w:rFonts w:cs="Arial"/>
          <w:sz w:val="22"/>
          <w:szCs w:val="22"/>
        </w:rPr>
        <w:t xml:space="preserve">, Réconciliation des comptes intra-groupe, </w:t>
      </w:r>
    </w:p>
    <w:p w:rsidR="00012996" w:rsidRPr="00012996" w:rsidRDefault="00012996" w:rsidP="00012996">
      <w:pPr>
        <w:pStyle w:val="CVCivilit"/>
        <w:numPr>
          <w:ilvl w:val="1"/>
          <w:numId w:val="1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B08B4">
        <w:rPr>
          <w:rFonts w:cs="Arial"/>
          <w:sz w:val="22"/>
          <w:szCs w:val="22"/>
        </w:rPr>
        <w:t xml:space="preserve">Collaboration à la mise en place des normes comptables </w:t>
      </w:r>
      <w:r w:rsidRPr="00EB08B4">
        <w:rPr>
          <w:rFonts w:cs="Arial"/>
          <w:b/>
          <w:bCs/>
          <w:sz w:val="22"/>
          <w:szCs w:val="22"/>
        </w:rPr>
        <w:t xml:space="preserve">IFRS, </w:t>
      </w:r>
    </w:p>
    <w:p w:rsidR="00012996" w:rsidRPr="00EB08B4" w:rsidRDefault="00012996" w:rsidP="00012996">
      <w:pPr>
        <w:pStyle w:val="CVCivilit"/>
        <w:numPr>
          <w:ilvl w:val="1"/>
          <w:numId w:val="1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B08B4">
        <w:rPr>
          <w:rFonts w:cs="Arial"/>
          <w:b/>
          <w:bCs/>
          <w:sz w:val="22"/>
          <w:szCs w:val="22"/>
        </w:rPr>
        <w:t>C</w:t>
      </w:r>
      <w:r w:rsidRPr="00EB08B4">
        <w:rPr>
          <w:rFonts w:cs="Arial"/>
          <w:sz w:val="22"/>
          <w:szCs w:val="22"/>
        </w:rPr>
        <w:t>ollaboration aux travaux de fusion la société</w:t>
      </w:r>
      <w:r w:rsidRPr="00EB08B4">
        <w:rPr>
          <w:rFonts w:cs="Arial"/>
          <w:b/>
          <w:bCs/>
          <w:sz w:val="22"/>
          <w:szCs w:val="22"/>
        </w:rPr>
        <w:t xml:space="preserve"> SBM</w:t>
      </w:r>
      <w:r w:rsidRPr="00EB08B4">
        <w:rPr>
          <w:rFonts w:cs="Arial"/>
          <w:sz w:val="22"/>
          <w:szCs w:val="22"/>
        </w:rPr>
        <w:t xml:space="preserve"> avec ses filiale s </w:t>
      </w:r>
      <w:r w:rsidRPr="00EB08B4">
        <w:rPr>
          <w:rFonts w:cs="Arial"/>
          <w:b/>
          <w:bCs/>
          <w:sz w:val="22"/>
          <w:szCs w:val="22"/>
        </w:rPr>
        <w:t xml:space="preserve">SIM </w:t>
      </w:r>
      <w:r w:rsidRPr="00EB08B4">
        <w:rPr>
          <w:rFonts w:cs="Arial"/>
          <w:sz w:val="22"/>
          <w:szCs w:val="22"/>
        </w:rPr>
        <w:t xml:space="preserve">&amp; </w:t>
      </w:r>
      <w:r w:rsidRPr="00EB08B4">
        <w:rPr>
          <w:rFonts w:cs="Arial"/>
          <w:b/>
          <w:bCs/>
          <w:sz w:val="22"/>
          <w:szCs w:val="22"/>
        </w:rPr>
        <w:t>SNBM</w:t>
      </w:r>
      <w:r w:rsidRPr="00EB08B4">
        <w:rPr>
          <w:rFonts w:cs="Arial"/>
          <w:sz w:val="22"/>
          <w:szCs w:val="22"/>
        </w:rPr>
        <w:t>.</w:t>
      </w:r>
    </w:p>
    <w:p w:rsidR="00EB08B4" w:rsidRPr="004A76B3" w:rsidRDefault="00807F3B" w:rsidP="004A76B3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PROVIMAC</w:t>
      </w:r>
      <w:r w:rsidR="004A76B3" w:rsidRPr="004A76B3">
        <w:rPr>
          <w:rFonts w:cs="Arial"/>
          <w:b/>
          <w:bCs/>
          <w:sz w:val="22"/>
          <w:szCs w:val="22"/>
        </w:rPr>
        <w:t xml:space="preserve"> : </w:t>
      </w:r>
      <w:r w:rsidR="004A76B3" w:rsidRPr="004A76B3">
        <w:rPr>
          <w:rFonts w:cs="Arial"/>
          <w:bCs/>
          <w:sz w:val="22"/>
          <w:szCs w:val="22"/>
        </w:rPr>
        <w:t>Evaluation du contrôle interne dans le cadre de la certification des comptes annuels</w:t>
      </w:r>
    </w:p>
    <w:p w:rsidR="004A76B3" w:rsidRPr="004A76B3" w:rsidRDefault="004A76B3" w:rsidP="004A76B3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4A76B3">
        <w:rPr>
          <w:rFonts w:cs="Arial"/>
          <w:b/>
          <w:bCs/>
          <w:sz w:val="22"/>
          <w:szCs w:val="22"/>
        </w:rPr>
        <w:t xml:space="preserve">SOGAVI : </w:t>
      </w:r>
      <w:r w:rsidRPr="004A76B3">
        <w:rPr>
          <w:rFonts w:cs="Arial"/>
          <w:bCs/>
          <w:sz w:val="22"/>
          <w:szCs w:val="22"/>
        </w:rPr>
        <w:t>Evaluation du contrôle interne dans le cadre de la certification des comptes annuels</w:t>
      </w:r>
    </w:p>
    <w:p w:rsidR="004A76B3" w:rsidRPr="00EB08B4" w:rsidRDefault="004A76B3" w:rsidP="004A76B3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B08B4">
        <w:rPr>
          <w:rFonts w:cs="Arial"/>
          <w:b/>
          <w:bCs/>
          <w:sz w:val="22"/>
          <w:szCs w:val="22"/>
        </w:rPr>
        <w:t xml:space="preserve">TOUAX MAROC CAPITAL: </w:t>
      </w:r>
      <w:r w:rsidRPr="00EB08B4">
        <w:rPr>
          <w:rFonts w:cs="Arial"/>
          <w:sz w:val="22"/>
          <w:szCs w:val="22"/>
        </w:rPr>
        <w:t>Etablissement des comptes consolidés du groupe industriel.</w:t>
      </w:r>
    </w:p>
    <w:p w:rsidR="004A76B3" w:rsidRDefault="004A76B3" w:rsidP="00AC598F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TG</w:t>
      </w:r>
      <w:r w:rsidR="00807F3B">
        <w:rPr>
          <w:rFonts w:cs="Arial"/>
          <w:b/>
          <w:bCs/>
          <w:sz w:val="22"/>
          <w:szCs w:val="22"/>
        </w:rPr>
        <w:t xml:space="preserve"> BERH</w:t>
      </w:r>
      <w:r w:rsidR="00AC598F">
        <w:rPr>
          <w:rFonts w:cs="Arial"/>
          <w:b/>
          <w:bCs/>
          <w:sz w:val="22"/>
          <w:szCs w:val="22"/>
        </w:rPr>
        <w:t>H</w:t>
      </w:r>
      <w:r w:rsidR="00807F3B">
        <w:rPr>
          <w:rFonts w:cs="Arial"/>
          <w:b/>
          <w:bCs/>
          <w:sz w:val="22"/>
          <w:szCs w:val="22"/>
        </w:rPr>
        <w:t>AL</w:t>
      </w:r>
      <w:r w:rsidR="001D6085">
        <w:rPr>
          <w:rFonts w:cs="Arial"/>
          <w:b/>
          <w:bCs/>
          <w:sz w:val="22"/>
          <w:szCs w:val="22"/>
        </w:rPr>
        <w:t xml:space="preserve"> </w:t>
      </w:r>
      <w:r w:rsidR="00AC598F">
        <w:rPr>
          <w:rFonts w:cs="Arial"/>
          <w:b/>
          <w:bCs/>
          <w:sz w:val="22"/>
          <w:szCs w:val="22"/>
        </w:rPr>
        <w:t>(TGB</w:t>
      </w:r>
      <w:r w:rsidR="00807F3B">
        <w:rPr>
          <w:rFonts w:cs="Arial"/>
          <w:b/>
          <w:bCs/>
          <w:sz w:val="22"/>
          <w:szCs w:val="22"/>
        </w:rPr>
        <w:t>)</w:t>
      </w:r>
      <w:r>
        <w:rPr>
          <w:rFonts w:cs="Arial"/>
          <w:b/>
          <w:bCs/>
          <w:sz w:val="22"/>
          <w:szCs w:val="22"/>
        </w:rPr>
        <w:t> :</w:t>
      </w:r>
      <w:r>
        <w:rPr>
          <w:rFonts w:cs="Arial"/>
          <w:sz w:val="22"/>
          <w:szCs w:val="22"/>
        </w:rPr>
        <w:t xml:space="preserve"> Evaluation société spécialisé en  BTP. </w:t>
      </w:r>
    </w:p>
    <w:p w:rsidR="004A76B3" w:rsidRPr="00EB08B4" w:rsidRDefault="004A76B3" w:rsidP="004A76B3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B08B4">
        <w:rPr>
          <w:rFonts w:cs="Arial"/>
          <w:b/>
          <w:bCs/>
          <w:sz w:val="22"/>
          <w:szCs w:val="22"/>
        </w:rPr>
        <w:t>SIMODAIRE :</w:t>
      </w:r>
      <w:r w:rsidRPr="00EB08B4">
        <w:rPr>
          <w:rFonts w:cs="Arial"/>
          <w:sz w:val="22"/>
          <w:szCs w:val="22"/>
        </w:rPr>
        <w:t xml:space="preserve"> Evaluation de la société spécialisée dans la maintenance industrielle.</w:t>
      </w:r>
      <w:r w:rsidRPr="00EB08B4">
        <w:rPr>
          <w:rFonts w:cs="Arial"/>
          <w:b/>
          <w:bCs/>
          <w:sz w:val="22"/>
          <w:szCs w:val="22"/>
        </w:rPr>
        <w:t xml:space="preserve"> </w:t>
      </w:r>
    </w:p>
    <w:p w:rsidR="004A76B3" w:rsidRDefault="004A76B3" w:rsidP="00AC598F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IB S</w:t>
      </w:r>
      <w:r w:rsidR="00AC598F">
        <w:rPr>
          <w:rFonts w:cs="Arial"/>
          <w:b/>
          <w:bCs/>
          <w:sz w:val="22"/>
          <w:szCs w:val="22"/>
        </w:rPr>
        <w:t>ENEGAL</w:t>
      </w:r>
      <w:r>
        <w:rPr>
          <w:rFonts w:cs="Arial"/>
          <w:b/>
          <w:bCs/>
          <w:sz w:val="22"/>
          <w:szCs w:val="22"/>
        </w:rPr>
        <w:t> :</w:t>
      </w:r>
      <w:r>
        <w:rPr>
          <w:rFonts w:cs="Arial"/>
          <w:sz w:val="22"/>
          <w:szCs w:val="22"/>
        </w:rPr>
        <w:t xml:space="preserve"> Evaluation </w:t>
      </w:r>
      <w:r w:rsidR="008C16AB">
        <w:rPr>
          <w:rFonts w:cs="Arial"/>
          <w:sz w:val="22"/>
          <w:szCs w:val="22"/>
        </w:rPr>
        <w:t xml:space="preserve">d’une </w:t>
      </w:r>
      <w:r>
        <w:rPr>
          <w:rFonts w:cs="Arial"/>
          <w:sz w:val="22"/>
          <w:szCs w:val="22"/>
        </w:rPr>
        <w:t>société spécialisé</w:t>
      </w:r>
      <w:r w:rsidR="008C16AB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en  système d’information (Hard et Soft) matériel </w:t>
      </w:r>
    </w:p>
    <w:p w:rsidR="004A76B3" w:rsidRPr="00EB08B4" w:rsidRDefault="004A76B3" w:rsidP="00AC598F">
      <w:pPr>
        <w:pStyle w:val="CVCivilit"/>
        <w:numPr>
          <w:ilvl w:val="0"/>
          <w:numId w:val="1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  <w:r w:rsidRPr="00EB08B4">
        <w:rPr>
          <w:rFonts w:cs="Arial"/>
          <w:b/>
          <w:bCs/>
          <w:sz w:val="22"/>
          <w:szCs w:val="22"/>
        </w:rPr>
        <w:t>E</w:t>
      </w:r>
      <w:r w:rsidR="00AC598F">
        <w:rPr>
          <w:rFonts w:cs="Arial"/>
          <w:b/>
          <w:bCs/>
          <w:sz w:val="22"/>
          <w:szCs w:val="22"/>
        </w:rPr>
        <w:t>URO AFRICAINE DES EAUX (EAE)</w:t>
      </w:r>
      <w:r w:rsidRPr="00EB08B4">
        <w:rPr>
          <w:rFonts w:cs="Arial"/>
          <w:b/>
          <w:bCs/>
          <w:sz w:val="22"/>
          <w:szCs w:val="22"/>
        </w:rPr>
        <w:t xml:space="preserve"> : </w:t>
      </w:r>
      <w:proofErr w:type="spellStart"/>
      <w:r w:rsidRPr="00EB08B4">
        <w:rPr>
          <w:rFonts w:cs="Arial"/>
          <w:sz w:val="22"/>
          <w:szCs w:val="22"/>
        </w:rPr>
        <w:t>Reporting</w:t>
      </w:r>
      <w:proofErr w:type="spellEnd"/>
      <w:r w:rsidRPr="00EB08B4">
        <w:rPr>
          <w:rFonts w:cs="Arial"/>
          <w:sz w:val="22"/>
          <w:szCs w:val="22"/>
        </w:rPr>
        <w:t xml:space="preserve"> mensuel </w:t>
      </w:r>
      <w:r w:rsidRPr="00EB08B4">
        <w:rPr>
          <w:rFonts w:cs="Arial"/>
          <w:b/>
          <w:bCs/>
          <w:sz w:val="22"/>
          <w:szCs w:val="22"/>
        </w:rPr>
        <w:t xml:space="preserve">(XMQ), </w:t>
      </w:r>
      <w:r w:rsidRPr="00EB08B4">
        <w:rPr>
          <w:rFonts w:cs="Arial"/>
          <w:sz w:val="22"/>
          <w:szCs w:val="22"/>
        </w:rPr>
        <w:t xml:space="preserve">Suivi mensuel de l’activité  et mise à jour de la consommation, Collaboration à l’intégration de cette filiale au  </w:t>
      </w:r>
      <w:r w:rsidRPr="00EB08B4">
        <w:rPr>
          <w:rFonts w:cs="Arial"/>
          <w:b/>
          <w:bCs/>
          <w:sz w:val="22"/>
          <w:szCs w:val="22"/>
        </w:rPr>
        <w:t>Groupe des Brasseries du Maroc</w:t>
      </w:r>
      <w:r w:rsidRPr="00EB08B4">
        <w:rPr>
          <w:rFonts w:cs="Arial"/>
          <w:sz w:val="22"/>
          <w:szCs w:val="22"/>
        </w:rPr>
        <w:t>.</w:t>
      </w:r>
    </w:p>
    <w:p w:rsidR="004A76B3" w:rsidRDefault="004A76B3" w:rsidP="004A76B3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ind w:left="720"/>
        <w:jc w:val="both"/>
        <w:rPr>
          <w:rFonts w:cs="Arial"/>
          <w:sz w:val="22"/>
          <w:szCs w:val="22"/>
        </w:rPr>
      </w:pPr>
    </w:p>
    <w:p w:rsidR="00EB08B4" w:rsidRPr="00FC4831" w:rsidRDefault="00EB08B4" w:rsidP="000E4CFE">
      <w:pPr>
        <w:pStyle w:val="CVCivili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5096"/>
        </w:tabs>
        <w:spacing w:before="120" w:after="120" w:line="240" w:lineRule="auto"/>
        <w:jc w:val="both"/>
        <w:rPr>
          <w:rFonts w:cs="Arial"/>
          <w:sz w:val="22"/>
          <w:szCs w:val="22"/>
        </w:rPr>
      </w:pPr>
    </w:p>
    <w:p w:rsidR="002007C0" w:rsidRPr="00C63C66" w:rsidRDefault="002007C0" w:rsidP="00EE4450">
      <w:pPr>
        <w:jc w:val="right"/>
      </w:pPr>
    </w:p>
    <w:sectPr w:rsidR="002007C0" w:rsidRPr="00C63C66" w:rsidSect="00FD4C96">
      <w:headerReference w:type="default" r:id="rId9"/>
      <w:pgSz w:w="11906" w:h="16838" w:code="9"/>
      <w:pgMar w:top="2285" w:right="1286" w:bottom="1418" w:left="1440" w:header="539" w:footer="5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28" w:rsidRDefault="00D23528">
      <w:r>
        <w:separator/>
      </w:r>
    </w:p>
  </w:endnote>
  <w:endnote w:type="continuationSeparator" w:id="0">
    <w:p w:rsidR="00D23528" w:rsidRDefault="00D23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28" w:rsidRDefault="00D23528">
      <w:r>
        <w:separator/>
      </w:r>
    </w:p>
  </w:footnote>
  <w:footnote w:type="continuationSeparator" w:id="0">
    <w:p w:rsidR="00D23528" w:rsidRDefault="00D23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8A" w:rsidRDefault="00F4548A" w:rsidP="0091288B">
    <w:pPr>
      <w:pStyle w:val="En-tte"/>
      <w:tabs>
        <w:tab w:val="clear" w:pos="4536"/>
        <w:tab w:val="clear" w:pos="9072"/>
      </w:tabs>
      <w:ind w:left="7380"/>
    </w:pPr>
  </w:p>
  <w:p w:rsidR="00F4548A" w:rsidRDefault="00F4548A" w:rsidP="00645516">
    <w:pPr>
      <w:widowControl w:val="0"/>
      <w:autoSpaceDE w:val="0"/>
      <w:autoSpaceDN w:val="0"/>
      <w:adjustRightInd w:val="0"/>
      <w:spacing w:line="200" w:lineRule="exact"/>
      <w:ind w:left="6300"/>
      <w:rPr>
        <w:rFonts w:ascii="Arial" w:hAnsi="Arial" w:cs="Arial"/>
        <w:color w:val="BA0010"/>
        <w:spacing w:val="36"/>
        <w:sz w:val="20"/>
        <w:szCs w:val="20"/>
      </w:rPr>
    </w:pPr>
  </w:p>
  <w:p w:rsidR="00F4548A" w:rsidRDefault="00F4548A" w:rsidP="00645516">
    <w:pPr>
      <w:widowControl w:val="0"/>
      <w:autoSpaceDE w:val="0"/>
      <w:autoSpaceDN w:val="0"/>
      <w:adjustRightInd w:val="0"/>
      <w:spacing w:line="200" w:lineRule="exact"/>
      <w:ind w:left="6300"/>
      <w:rPr>
        <w:rFonts w:ascii="Arial" w:hAnsi="Arial" w:cs="Arial"/>
        <w:color w:val="BA0010"/>
        <w:spacing w:val="36"/>
        <w:sz w:val="20"/>
        <w:szCs w:val="20"/>
      </w:rPr>
    </w:pPr>
  </w:p>
  <w:p w:rsidR="00F4548A" w:rsidRDefault="00F4548A" w:rsidP="00645516">
    <w:pPr>
      <w:widowControl w:val="0"/>
      <w:autoSpaceDE w:val="0"/>
      <w:autoSpaceDN w:val="0"/>
      <w:adjustRightInd w:val="0"/>
      <w:spacing w:line="200" w:lineRule="exact"/>
      <w:ind w:left="6300"/>
      <w:rPr>
        <w:rFonts w:ascii="Arial" w:hAnsi="Arial" w:cs="Arial"/>
        <w:color w:val="BA0010"/>
        <w:spacing w:val="36"/>
        <w:sz w:val="20"/>
        <w:szCs w:val="20"/>
      </w:rPr>
    </w:pPr>
  </w:p>
  <w:p w:rsidR="00F4548A" w:rsidRDefault="00F4548A" w:rsidP="0091288B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852136"/>
    <w:multiLevelType w:val="hybridMultilevel"/>
    <w:tmpl w:val="9066280C"/>
    <w:lvl w:ilvl="0" w:tplc="24C61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EA6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E9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86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6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4C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16E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4C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0B04CD"/>
    <w:multiLevelType w:val="hybridMultilevel"/>
    <w:tmpl w:val="887A1C52"/>
    <w:lvl w:ilvl="0" w:tplc="040C000B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7DAC8F2">
      <w:start w:val="3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19E63F30"/>
    <w:multiLevelType w:val="hybridMultilevel"/>
    <w:tmpl w:val="A760AF68"/>
    <w:lvl w:ilvl="0" w:tplc="4518331E">
      <w:start w:val="1"/>
      <w:numFmt w:val="bullet"/>
      <w:lvlText w:val=""/>
      <w:lvlJc w:val="left"/>
      <w:pPr>
        <w:tabs>
          <w:tab w:val="num" w:pos="520"/>
        </w:tabs>
        <w:ind w:left="520" w:hanging="34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7CD6A82"/>
    <w:multiLevelType w:val="hybridMultilevel"/>
    <w:tmpl w:val="79483444"/>
    <w:lvl w:ilvl="0" w:tplc="903AAC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AEDC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C1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C1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1C6C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1C9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05E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AE4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25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5118AD"/>
    <w:multiLevelType w:val="hybridMultilevel"/>
    <w:tmpl w:val="BFDAB666"/>
    <w:lvl w:ilvl="0" w:tplc="FFFFFFFF">
      <w:start w:val="1"/>
      <w:numFmt w:val="bullet"/>
      <w:lvlText w:val="-"/>
      <w:legacy w:legacy="1" w:legacySpace="0" w:legacyIndent="283"/>
      <w:lvlJc w:val="left"/>
      <w:pPr>
        <w:ind w:left="1984" w:hanging="283"/>
      </w:pPr>
      <w:rPr>
        <w:rFonts w:ascii="Times New Roman" w:hAnsi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0713AF"/>
    <w:multiLevelType w:val="hybridMultilevel"/>
    <w:tmpl w:val="FA460C66"/>
    <w:lvl w:ilvl="0" w:tplc="FFFFFFFF">
      <w:start w:val="1"/>
      <w:numFmt w:val="bullet"/>
      <w:pStyle w:val="Listepuces2"/>
      <w:lvlText w:val="-"/>
      <w:lvlJc w:val="left"/>
      <w:pPr>
        <w:tabs>
          <w:tab w:val="num" w:pos="1260"/>
        </w:tabs>
        <w:ind w:left="1260" w:hanging="360"/>
      </w:pPr>
      <w:rPr>
        <w:rFonts w:ascii="Book Antiqua" w:eastAsia="Times New Roman" w:hAnsi="Book Antiqua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31535DA"/>
    <w:multiLevelType w:val="hybridMultilevel"/>
    <w:tmpl w:val="691237BE"/>
    <w:lvl w:ilvl="0" w:tplc="040C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48385B6D"/>
    <w:multiLevelType w:val="hybridMultilevel"/>
    <w:tmpl w:val="59A80A6A"/>
    <w:lvl w:ilvl="0" w:tplc="25800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499B780B"/>
    <w:multiLevelType w:val="hybridMultilevel"/>
    <w:tmpl w:val="049084EE"/>
    <w:lvl w:ilvl="0" w:tplc="24C61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27D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A67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E9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86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6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4C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16E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4C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8AD32A1"/>
    <w:multiLevelType w:val="hybridMultilevel"/>
    <w:tmpl w:val="2A8463B4"/>
    <w:lvl w:ilvl="0" w:tplc="6024C0D6">
      <w:numFmt w:val="bullet"/>
      <w:lvlText w:val=""/>
      <w:lvlJc w:val="left"/>
      <w:pPr>
        <w:tabs>
          <w:tab w:val="num" w:pos="474"/>
        </w:tabs>
        <w:ind w:left="1260" w:hanging="360"/>
      </w:pPr>
      <w:rPr>
        <w:rFonts w:ascii="Symbol" w:hAnsi="Symbol" w:cs="Arial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2063"/>
        </w:tabs>
        <w:ind w:left="20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03"/>
        </w:tabs>
        <w:ind w:left="35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23"/>
        </w:tabs>
        <w:ind w:left="42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63"/>
        </w:tabs>
        <w:ind w:left="56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83"/>
        </w:tabs>
        <w:ind w:left="63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03"/>
        </w:tabs>
        <w:ind w:left="7103" w:hanging="360"/>
      </w:pPr>
      <w:rPr>
        <w:rFonts w:ascii="Wingdings" w:hAnsi="Wingdings" w:hint="default"/>
      </w:rPr>
    </w:lvl>
  </w:abstractNum>
  <w:abstractNum w:abstractNumId="11">
    <w:nsid w:val="612A57DA"/>
    <w:multiLevelType w:val="hybridMultilevel"/>
    <w:tmpl w:val="146005DA"/>
    <w:lvl w:ilvl="0" w:tplc="EE9ED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6E6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AEF1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2FF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070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4B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0649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2B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270B6A"/>
    <w:multiLevelType w:val="hybridMultilevel"/>
    <w:tmpl w:val="20781B7A"/>
    <w:lvl w:ilvl="0" w:tplc="25800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characterSpacingControl w:val="doNotCompress"/>
  <w:savePreviewPicture/>
  <w:hdrShapeDefaults>
    <o:shapedefaults v:ext="edit" spidmax="4097">
      <o:colormru v:ext="edit" colors="#0010b8,#0010ab,#001096,#0010a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288B"/>
    <w:rsid w:val="00000391"/>
    <w:rsid w:val="000047D2"/>
    <w:rsid w:val="000050A7"/>
    <w:rsid w:val="00012996"/>
    <w:rsid w:val="00014433"/>
    <w:rsid w:val="00020CC7"/>
    <w:rsid w:val="00030736"/>
    <w:rsid w:val="00034834"/>
    <w:rsid w:val="00046BAD"/>
    <w:rsid w:val="000470EF"/>
    <w:rsid w:val="00066FCA"/>
    <w:rsid w:val="000937BB"/>
    <w:rsid w:val="000A44F2"/>
    <w:rsid w:val="000B5028"/>
    <w:rsid w:val="000C2C8E"/>
    <w:rsid w:val="000C3F4F"/>
    <w:rsid w:val="000E4CFE"/>
    <w:rsid w:val="000F0CDE"/>
    <w:rsid w:val="000F53B5"/>
    <w:rsid w:val="000F5BDB"/>
    <w:rsid w:val="00107385"/>
    <w:rsid w:val="00113062"/>
    <w:rsid w:val="00127DE8"/>
    <w:rsid w:val="00131434"/>
    <w:rsid w:val="001440B7"/>
    <w:rsid w:val="00150A56"/>
    <w:rsid w:val="00160735"/>
    <w:rsid w:val="00171294"/>
    <w:rsid w:val="00183EE7"/>
    <w:rsid w:val="001A0362"/>
    <w:rsid w:val="001A70F1"/>
    <w:rsid w:val="001C3B25"/>
    <w:rsid w:val="001C7F5B"/>
    <w:rsid w:val="001D4EF8"/>
    <w:rsid w:val="001D6085"/>
    <w:rsid w:val="001D69A8"/>
    <w:rsid w:val="001E039A"/>
    <w:rsid w:val="001F73D4"/>
    <w:rsid w:val="002007C0"/>
    <w:rsid w:val="002021DC"/>
    <w:rsid w:val="0023577E"/>
    <w:rsid w:val="00253D02"/>
    <w:rsid w:val="00255593"/>
    <w:rsid w:val="002566B1"/>
    <w:rsid w:val="00260769"/>
    <w:rsid w:val="0027348A"/>
    <w:rsid w:val="002749C8"/>
    <w:rsid w:val="00285D8C"/>
    <w:rsid w:val="002918C8"/>
    <w:rsid w:val="002919C0"/>
    <w:rsid w:val="002959F3"/>
    <w:rsid w:val="002A22AF"/>
    <w:rsid w:val="002B3595"/>
    <w:rsid w:val="002B6F6E"/>
    <w:rsid w:val="002B78F9"/>
    <w:rsid w:val="002C02E1"/>
    <w:rsid w:val="002C0627"/>
    <w:rsid w:val="002C1509"/>
    <w:rsid w:val="002C510E"/>
    <w:rsid w:val="002E08B1"/>
    <w:rsid w:val="002F40E5"/>
    <w:rsid w:val="00313CFC"/>
    <w:rsid w:val="00335DDD"/>
    <w:rsid w:val="00344684"/>
    <w:rsid w:val="003716AE"/>
    <w:rsid w:val="0037787C"/>
    <w:rsid w:val="003A30BD"/>
    <w:rsid w:val="003A3E2E"/>
    <w:rsid w:val="003B59EB"/>
    <w:rsid w:val="003C1B0E"/>
    <w:rsid w:val="003C51D3"/>
    <w:rsid w:val="003D00FA"/>
    <w:rsid w:val="003D44B1"/>
    <w:rsid w:val="003E1470"/>
    <w:rsid w:val="003E1650"/>
    <w:rsid w:val="003E36E7"/>
    <w:rsid w:val="003E3C5E"/>
    <w:rsid w:val="003E3DBE"/>
    <w:rsid w:val="003F1F1D"/>
    <w:rsid w:val="003F60A2"/>
    <w:rsid w:val="003F6F3E"/>
    <w:rsid w:val="00410864"/>
    <w:rsid w:val="00414DA4"/>
    <w:rsid w:val="00432509"/>
    <w:rsid w:val="00455631"/>
    <w:rsid w:val="00456D0F"/>
    <w:rsid w:val="00461E3E"/>
    <w:rsid w:val="00463B4C"/>
    <w:rsid w:val="00477039"/>
    <w:rsid w:val="00483C14"/>
    <w:rsid w:val="00486FCA"/>
    <w:rsid w:val="004A112C"/>
    <w:rsid w:val="004A2B3A"/>
    <w:rsid w:val="004A76B3"/>
    <w:rsid w:val="004B18DC"/>
    <w:rsid w:val="004B5F86"/>
    <w:rsid w:val="004B6AE1"/>
    <w:rsid w:val="004C1BF0"/>
    <w:rsid w:val="004D4C49"/>
    <w:rsid w:val="004F17E5"/>
    <w:rsid w:val="004F42E9"/>
    <w:rsid w:val="00531541"/>
    <w:rsid w:val="00536F04"/>
    <w:rsid w:val="00537B88"/>
    <w:rsid w:val="00572CC8"/>
    <w:rsid w:val="005731EC"/>
    <w:rsid w:val="00577951"/>
    <w:rsid w:val="005809C6"/>
    <w:rsid w:val="00595F41"/>
    <w:rsid w:val="005A09E2"/>
    <w:rsid w:val="005A0C23"/>
    <w:rsid w:val="005A23BA"/>
    <w:rsid w:val="005A39F6"/>
    <w:rsid w:val="005A62B0"/>
    <w:rsid w:val="005A7843"/>
    <w:rsid w:val="005B5C40"/>
    <w:rsid w:val="005C0BE3"/>
    <w:rsid w:val="005C2310"/>
    <w:rsid w:val="005C3286"/>
    <w:rsid w:val="005C5E0C"/>
    <w:rsid w:val="005D7199"/>
    <w:rsid w:val="005D7703"/>
    <w:rsid w:val="005E0BDC"/>
    <w:rsid w:val="005E18B9"/>
    <w:rsid w:val="005F6CB1"/>
    <w:rsid w:val="00600EDA"/>
    <w:rsid w:val="00602F83"/>
    <w:rsid w:val="0061703D"/>
    <w:rsid w:val="006200F7"/>
    <w:rsid w:val="0062744A"/>
    <w:rsid w:val="00633071"/>
    <w:rsid w:val="00633A1D"/>
    <w:rsid w:val="00645516"/>
    <w:rsid w:val="0066060F"/>
    <w:rsid w:val="00662976"/>
    <w:rsid w:val="0066779F"/>
    <w:rsid w:val="006730B4"/>
    <w:rsid w:val="0067588E"/>
    <w:rsid w:val="00677780"/>
    <w:rsid w:val="006800E1"/>
    <w:rsid w:val="0069649C"/>
    <w:rsid w:val="006A7A3F"/>
    <w:rsid w:val="006B3DBF"/>
    <w:rsid w:val="006C178E"/>
    <w:rsid w:val="006F20B1"/>
    <w:rsid w:val="00707522"/>
    <w:rsid w:val="007343A8"/>
    <w:rsid w:val="00757A46"/>
    <w:rsid w:val="007670AD"/>
    <w:rsid w:val="007727C1"/>
    <w:rsid w:val="007815B9"/>
    <w:rsid w:val="0078680F"/>
    <w:rsid w:val="00794DF3"/>
    <w:rsid w:val="007A4114"/>
    <w:rsid w:val="007A419C"/>
    <w:rsid w:val="007B7914"/>
    <w:rsid w:val="007C0DDC"/>
    <w:rsid w:val="007C655E"/>
    <w:rsid w:val="007D26B0"/>
    <w:rsid w:val="007E3B68"/>
    <w:rsid w:val="007E515E"/>
    <w:rsid w:val="00802C83"/>
    <w:rsid w:val="00807F3B"/>
    <w:rsid w:val="00817C16"/>
    <w:rsid w:val="00821412"/>
    <w:rsid w:val="00823707"/>
    <w:rsid w:val="00840FCB"/>
    <w:rsid w:val="008424BD"/>
    <w:rsid w:val="00843813"/>
    <w:rsid w:val="00861519"/>
    <w:rsid w:val="00891151"/>
    <w:rsid w:val="008B4892"/>
    <w:rsid w:val="008C0E47"/>
    <w:rsid w:val="008C16AB"/>
    <w:rsid w:val="008E0E63"/>
    <w:rsid w:val="008E2312"/>
    <w:rsid w:val="008E2832"/>
    <w:rsid w:val="009034BC"/>
    <w:rsid w:val="0091288B"/>
    <w:rsid w:val="00936520"/>
    <w:rsid w:val="00940F51"/>
    <w:rsid w:val="009412C5"/>
    <w:rsid w:val="00944102"/>
    <w:rsid w:val="00947A5C"/>
    <w:rsid w:val="00947F6B"/>
    <w:rsid w:val="00951184"/>
    <w:rsid w:val="009571B6"/>
    <w:rsid w:val="00963D80"/>
    <w:rsid w:val="00966591"/>
    <w:rsid w:val="00967CA5"/>
    <w:rsid w:val="00970E9B"/>
    <w:rsid w:val="00971CFD"/>
    <w:rsid w:val="009756DD"/>
    <w:rsid w:val="00977003"/>
    <w:rsid w:val="00980572"/>
    <w:rsid w:val="00981ED1"/>
    <w:rsid w:val="009A1184"/>
    <w:rsid w:val="009A7E55"/>
    <w:rsid w:val="009A7F6A"/>
    <w:rsid w:val="009D15F8"/>
    <w:rsid w:val="009D54F1"/>
    <w:rsid w:val="009E60EE"/>
    <w:rsid w:val="009F2618"/>
    <w:rsid w:val="009F2A93"/>
    <w:rsid w:val="00A02079"/>
    <w:rsid w:val="00A34342"/>
    <w:rsid w:val="00A40CDC"/>
    <w:rsid w:val="00A525C1"/>
    <w:rsid w:val="00A56ED7"/>
    <w:rsid w:val="00A577EA"/>
    <w:rsid w:val="00A84D18"/>
    <w:rsid w:val="00A96E95"/>
    <w:rsid w:val="00AA24F1"/>
    <w:rsid w:val="00AA48EF"/>
    <w:rsid w:val="00AA76D4"/>
    <w:rsid w:val="00AB714E"/>
    <w:rsid w:val="00AC0661"/>
    <w:rsid w:val="00AC11E6"/>
    <w:rsid w:val="00AC598F"/>
    <w:rsid w:val="00AC64F9"/>
    <w:rsid w:val="00AD2611"/>
    <w:rsid w:val="00AD428F"/>
    <w:rsid w:val="00AD65DF"/>
    <w:rsid w:val="00AD6FAC"/>
    <w:rsid w:val="00AD7A40"/>
    <w:rsid w:val="00AF0F5A"/>
    <w:rsid w:val="00AF168D"/>
    <w:rsid w:val="00AF36D5"/>
    <w:rsid w:val="00B062E5"/>
    <w:rsid w:val="00B10BC1"/>
    <w:rsid w:val="00B151E1"/>
    <w:rsid w:val="00B16BE2"/>
    <w:rsid w:val="00B23F9C"/>
    <w:rsid w:val="00B3259D"/>
    <w:rsid w:val="00B44856"/>
    <w:rsid w:val="00B46DCC"/>
    <w:rsid w:val="00B64CD4"/>
    <w:rsid w:val="00B7335F"/>
    <w:rsid w:val="00B94902"/>
    <w:rsid w:val="00BB0077"/>
    <w:rsid w:val="00BC152D"/>
    <w:rsid w:val="00BE43F7"/>
    <w:rsid w:val="00C011EC"/>
    <w:rsid w:val="00C21B11"/>
    <w:rsid w:val="00C21EA3"/>
    <w:rsid w:val="00C240D7"/>
    <w:rsid w:val="00C5103F"/>
    <w:rsid w:val="00C63C66"/>
    <w:rsid w:val="00C66126"/>
    <w:rsid w:val="00C71A56"/>
    <w:rsid w:val="00C77F1A"/>
    <w:rsid w:val="00C84A35"/>
    <w:rsid w:val="00CA4837"/>
    <w:rsid w:val="00CB43A1"/>
    <w:rsid w:val="00CC71A0"/>
    <w:rsid w:val="00CD1139"/>
    <w:rsid w:val="00CD582F"/>
    <w:rsid w:val="00CD75EE"/>
    <w:rsid w:val="00CF1BFF"/>
    <w:rsid w:val="00CF5362"/>
    <w:rsid w:val="00D03572"/>
    <w:rsid w:val="00D12433"/>
    <w:rsid w:val="00D23528"/>
    <w:rsid w:val="00D42F33"/>
    <w:rsid w:val="00D54576"/>
    <w:rsid w:val="00D779B2"/>
    <w:rsid w:val="00D8219F"/>
    <w:rsid w:val="00D86831"/>
    <w:rsid w:val="00D9080F"/>
    <w:rsid w:val="00DA4AA5"/>
    <w:rsid w:val="00DB1232"/>
    <w:rsid w:val="00DE1A33"/>
    <w:rsid w:val="00E40C1E"/>
    <w:rsid w:val="00E50690"/>
    <w:rsid w:val="00E719BA"/>
    <w:rsid w:val="00E948F0"/>
    <w:rsid w:val="00EB08B4"/>
    <w:rsid w:val="00EC23EE"/>
    <w:rsid w:val="00EC2DB9"/>
    <w:rsid w:val="00EC7E3A"/>
    <w:rsid w:val="00ED3680"/>
    <w:rsid w:val="00EE0D17"/>
    <w:rsid w:val="00EE1781"/>
    <w:rsid w:val="00EE220F"/>
    <w:rsid w:val="00EE4450"/>
    <w:rsid w:val="00EE63A5"/>
    <w:rsid w:val="00F13B71"/>
    <w:rsid w:val="00F14DBB"/>
    <w:rsid w:val="00F2794F"/>
    <w:rsid w:val="00F30000"/>
    <w:rsid w:val="00F34B47"/>
    <w:rsid w:val="00F37DA3"/>
    <w:rsid w:val="00F40AC9"/>
    <w:rsid w:val="00F4548A"/>
    <w:rsid w:val="00F646D0"/>
    <w:rsid w:val="00F76BC9"/>
    <w:rsid w:val="00F778FA"/>
    <w:rsid w:val="00F81BE6"/>
    <w:rsid w:val="00F91F6C"/>
    <w:rsid w:val="00FA24A1"/>
    <w:rsid w:val="00FC5822"/>
    <w:rsid w:val="00FD2D01"/>
    <w:rsid w:val="00FD412B"/>
    <w:rsid w:val="00FD4C96"/>
    <w:rsid w:val="00FF29E5"/>
    <w:rsid w:val="00FF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10b8,#0010ab,#001096,#0010a0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E3E"/>
    <w:rPr>
      <w:sz w:val="24"/>
      <w:szCs w:val="24"/>
    </w:rPr>
  </w:style>
  <w:style w:type="paragraph" w:styleId="Titre1">
    <w:name w:val="heading 1"/>
    <w:basedOn w:val="Normal"/>
    <w:next w:val="Normal"/>
    <w:qFormat/>
    <w:rsid w:val="002007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007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288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288B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4C1BF0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2007C0"/>
    <w:pPr>
      <w:jc w:val="center"/>
    </w:pPr>
    <w:rPr>
      <w:b/>
      <w:bCs/>
    </w:rPr>
  </w:style>
  <w:style w:type="paragraph" w:styleId="Corpsdetexte">
    <w:name w:val="Body Text"/>
    <w:basedOn w:val="Normal"/>
    <w:rsid w:val="002007C0"/>
    <w:pPr>
      <w:spacing w:after="120"/>
    </w:pPr>
    <w:rPr>
      <w:sz w:val="20"/>
      <w:szCs w:val="20"/>
    </w:rPr>
  </w:style>
  <w:style w:type="paragraph" w:styleId="Corpsdetexte2">
    <w:name w:val="Body Text 2"/>
    <w:basedOn w:val="Normal"/>
    <w:rsid w:val="002007C0"/>
    <w:pPr>
      <w:spacing w:before="120"/>
      <w:jc w:val="both"/>
    </w:pPr>
  </w:style>
  <w:style w:type="paragraph" w:customStyle="1" w:styleId="CarCarCarCarCarCarCar">
    <w:name w:val="Car Car Car Car Car Car Car"/>
    <w:basedOn w:val="Normal"/>
    <w:rsid w:val="00285D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roiteTitre">
    <w:name w:val="Droite Titre"/>
    <w:basedOn w:val="Normal"/>
    <w:rsid w:val="00677780"/>
    <w:pPr>
      <w:framePr w:w="6730" w:h="13697" w:hSpace="180" w:wrap="auto" w:vAnchor="text" w:hAnchor="page" w:x="4687" w:y="271"/>
    </w:pPr>
    <w:rPr>
      <w:rFonts w:ascii="Book Antiqua" w:hAnsi="Book Antiqua"/>
      <w:b/>
      <w:sz w:val="22"/>
      <w:szCs w:val="20"/>
      <w:lang w:val="en-GB" w:eastAsia="en-US"/>
    </w:rPr>
  </w:style>
  <w:style w:type="paragraph" w:customStyle="1" w:styleId="CVCivilit">
    <w:name w:val="CV Civilité"/>
    <w:basedOn w:val="Normal"/>
    <w:rsid w:val="00677780"/>
    <w:pPr>
      <w:spacing w:line="280" w:lineRule="exact"/>
    </w:pPr>
    <w:rPr>
      <w:rFonts w:ascii="Arial" w:hAnsi="Arial"/>
      <w:sz w:val="20"/>
    </w:rPr>
  </w:style>
  <w:style w:type="paragraph" w:styleId="Listepuces2">
    <w:name w:val="List Bullet 2"/>
    <w:basedOn w:val="Normal"/>
    <w:rsid w:val="00313CFC"/>
    <w:pPr>
      <w:numPr>
        <w:numId w:val="7"/>
      </w:numPr>
    </w:pPr>
  </w:style>
  <w:style w:type="paragraph" w:styleId="Paragraphedeliste">
    <w:name w:val="List Paragraph"/>
    <w:basedOn w:val="Normal"/>
    <w:uiPriority w:val="34"/>
    <w:qFormat/>
    <w:rsid w:val="004A7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243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85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099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24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605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430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490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594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590">
          <w:marLeft w:val="418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0A12-E2DD-4A88-9399-68D27D16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Casablanca, le 03 décembre 2009</vt:lpstr>
    </vt:vector>
  </TitlesOfParts>
  <Company>GIE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Casablanca, le 03 décembre 2009</dc:title>
  <dc:creator>abderrahim</dc:creator>
  <cp:lastModifiedBy>USER</cp:lastModifiedBy>
  <cp:revision>2</cp:revision>
  <cp:lastPrinted>2013-08-08T17:35:00Z</cp:lastPrinted>
  <dcterms:created xsi:type="dcterms:W3CDTF">2022-03-06T23:03:00Z</dcterms:created>
  <dcterms:modified xsi:type="dcterms:W3CDTF">2022-03-06T23:03:00Z</dcterms:modified>
</cp:coreProperties>
</file>